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河南省2024年“地方优师专项计划”公费师范生需求计划申报表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ind w:firstLine="672" w:firstLineChars="300"/>
        <w:rPr>
          <w:rFonts w:ascii="楷体_GB2312" w:eastAsia="楷体_GB2312"/>
          <w:spacing w:val="-8"/>
          <w:sz w:val="24"/>
          <w:szCs w:val="24"/>
        </w:rPr>
      </w:pPr>
      <w:bookmarkStart w:id="0" w:name="_GoBack"/>
      <w:bookmarkEnd w:id="0"/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5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3"/>
        <w:tblW w:w="129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6"/>
        <w:gridCol w:w="1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县（市）</w:t>
            </w:r>
          </w:p>
        </w:tc>
        <w:tc>
          <w:tcPr>
            <w:tcW w:w="1004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“地方优师专项计划”公费师范生需求计划数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语文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数学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英语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物理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化学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生物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思政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历史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地理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体育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音乐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美术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eastAsia="黑体"/>
                <w:bCs/>
                <w:color w:val="auto"/>
                <w:sz w:val="24"/>
                <w:szCs w:val="24"/>
                <w:u w:val="none"/>
              </w:rPr>
              <w:t>信息技术</w:t>
            </w: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心理健康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教育技术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50DD87-117A-4577-90E0-0E6CC18236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9AA8AF-C0CF-4B21-A4AF-34482016E15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DCC8FCFD-807A-45AB-A81F-450648AC895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7B026EA-2ED2-456C-8072-47BE072D3BE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3BEC66D-E0C1-4965-B19B-07A44F925E0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E9203B8"/>
    <w:rsid w:val="2E92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2024-01-18T01:02:00Z</dcterms:created>
  <dc:creator>＿＿LUS</dc:creator>
  <cp:lastModifiedBy>＿＿LUS</cp:lastModifiedBy>
  <dcterms:modified xsi:type="dcterms:W3CDTF">2024-01-18T01:02:59Z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D4F88EE8F45945AA9CBD796FAA6608BB_11</vt:lpwstr>
  </property>
</Properties>
</file>