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4"/>
          <w:rFonts w:hint="eastAsia" w:ascii="黑体" w:hAnsi="黑体" w:eastAsia="黑体" w:cs="黑体"/>
          <w:sz w:val="32"/>
          <w:szCs w:val="32"/>
        </w:rPr>
      </w:pPr>
      <w:bookmarkStart w:id="0" w:name="_GoBack"/>
      <w:r>
        <w:rPr>
          <w:rStyle w:val="4"/>
          <w:rFonts w:hint="eastAsia" w:ascii="黑体" w:hAnsi="黑体" w:eastAsia="黑体" w:cs="黑体"/>
          <w:sz w:val="32"/>
          <w:szCs w:val="32"/>
        </w:rPr>
        <w:t>附件3</w:t>
      </w:r>
    </w:p>
    <w:p>
      <w:pPr>
        <w:spacing w:line="600" w:lineRule="exact"/>
        <w:jc w:val="center"/>
        <w:rPr>
          <w:rStyle w:val="4"/>
          <w:rFonts w:ascii="方正小标宋简体" w:hAnsi="方正小标宋简体" w:eastAsia="方正小标宋简体" w:cs="方正小标宋简体"/>
          <w:sz w:val="44"/>
          <w:szCs w:val="44"/>
        </w:rPr>
      </w:pPr>
    </w:p>
    <w:p>
      <w:pPr>
        <w:spacing w:line="600" w:lineRule="exact"/>
        <w:jc w:val="center"/>
        <w:rPr>
          <w:rStyle w:val="4"/>
          <w:rFonts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sz w:val="44"/>
          <w:szCs w:val="44"/>
        </w:rPr>
        <w:t>中华人民共和国刑法修正案（九）</w:t>
      </w:r>
    </w:p>
    <w:p>
      <w:pPr>
        <w:spacing w:line="600" w:lineRule="exact"/>
        <w:jc w:val="center"/>
        <w:rPr>
          <w:rStyle w:val="4"/>
          <w:rFonts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sz w:val="44"/>
          <w:szCs w:val="44"/>
        </w:rPr>
        <w:t>及两高司法解释摘录</w:t>
      </w:r>
    </w:p>
    <w:bookmarkEnd w:id="0"/>
    <w:p>
      <w:pPr>
        <w:spacing w:line="560" w:lineRule="exact"/>
        <w:jc w:val="center"/>
        <w:rPr>
          <w:rStyle w:val="4"/>
          <w:rFonts w:ascii="仿宋_GB2312" w:hAnsi="仿宋_GB2312" w:eastAsia="仿宋_GB2312" w:cs="仿宋_GB2312"/>
          <w:b/>
          <w:bCs/>
          <w:sz w:val="32"/>
          <w:szCs w:val="32"/>
        </w:rPr>
      </w:pP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一、使用伪造、变造的或者盗用他人的居民身份证、社会保障卡参加考试，情节严重的，处拘役或者管制，并处或者单处罚金。同时构成其他犯罪的，依照处罚较重的规定定罪处罚。</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领导、策划、指挥他人在法律规定的国家考试中实施下列行为之一的可认定为组织作弊罪：</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（一）向他人提供试题答案的；</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（二）代替他人参加考试的；</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（三）携带与考试内容相关的资料、作弊器材的；</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（四）篡改考试成绩的；</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（五）其他组织作弊的情形。</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后果的，处二年以下有期徒刑、拘役或者管制。</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五、代替他人或者让他人代替自己参加考试的，处拘役或者管制，并处或者单处罚金。</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七、单位实施组织考试作弊、非法出售、提供考试试题、答案等行为的，依照规定的相应定罪量刑标准，追究组织者、策划者、实施者的刑事责任。</w:t>
      </w:r>
    </w:p>
    <w:p>
      <w:pPr>
        <w:pStyle w:val="5"/>
        <w:snapToGrid w:val="0"/>
        <w:spacing w:before="0" w:beforeAutospacing="0" w:after="0" w:afterAutospacing="0" w:line="574" w:lineRule="exact"/>
        <w:ind w:firstLine="640" w:firstLineChars="200"/>
        <w:rPr>
          <w:rStyle w:val="4"/>
          <w:rFonts w:ascii="仿宋_GB2312" w:hAnsi="仿宋_GB2312" w:eastAsia="仿宋_GB2312" w:cs="仿宋_GB2312"/>
          <w:sz w:val="32"/>
          <w:szCs w:val="32"/>
        </w:rPr>
      </w:pPr>
      <w:r>
        <w:rPr>
          <w:rStyle w:val="4"/>
          <w:rFonts w:hint="eastAsia" w:ascii="仿宋_GB2312" w:hAnsi="仿宋_GB2312" w:eastAsia="仿宋_GB2312" w:cs="仿宋_GB2312"/>
          <w:sz w:val="32"/>
          <w:szCs w:val="32"/>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sectPr>
      <w:pgSz w:w="11906" w:h="16838"/>
      <w:pgMar w:top="1701" w:right="1800"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GM5ZGU5M2VjYzYwNzg4MTg2NjY5NTFmNTU2YTMifQ=="/>
  </w:docVars>
  <w:rsids>
    <w:rsidRoot w:val="7EF00EA9"/>
    <w:rsid w:val="7EF0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2023-10-10T04:30:00Z</dcterms:created>
  <dc:creator>Administrator</dc:creator>
  <cp:lastModifiedBy>Administrator</cp:lastModifiedBy>
  <dcterms:modified xsi:type="dcterms:W3CDTF">2023-10-10T04:31:53Z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9627E49274A143179538035734D92596_11</vt:lpwstr>
  </property>
</Properties>
</file>