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left"/>
        <w:textAlignment w:val="auto"/>
        <w:rPr>
          <w:rFonts w:hint="eastAsia" w:ascii="宋体" w:hAnsi="宋体" w:cs="宋体"/>
          <w:bCs/>
          <w:kern w:val="0"/>
          <w:sz w:val="44"/>
          <w:szCs w:val="44"/>
          <w:lang w:val="en-US" w:eastAsia="zh-CN"/>
        </w:rPr>
      </w:pPr>
      <w:r>
        <w:rPr>
          <w:rFonts w:hint="eastAsia" w:ascii="宋体" w:hAnsi="宋体" w:cs="宋体"/>
          <w:bCs/>
          <w:kern w:val="0"/>
          <w:sz w:val="28"/>
          <w:szCs w:val="28"/>
          <w:lang w:val="en-US" w:eastAsia="zh-CN"/>
        </w:rPr>
        <w:t>附件5：</w:t>
      </w:r>
      <w:r>
        <w:rPr>
          <w:rFonts w:hint="eastAsia" w:ascii="宋体" w:hAnsi="宋体" w:cs="宋体"/>
          <w:bCs/>
          <w:kern w:val="0"/>
          <w:sz w:val="44"/>
          <w:szCs w:val="44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center"/>
        <w:textAlignment w:val="auto"/>
        <w:rPr>
          <w:rFonts w:hint="eastAsia" w:ascii="宋体" w:hAnsi="宋体" w:eastAsia="宋体" w:cs="宋体"/>
          <w:bCs/>
          <w:kern w:val="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Cs/>
          <w:kern w:val="0"/>
          <w:sz w:val="44"/>
          <w:szCs w:val="44"/>
          <w:lang w:val="en-US" w:eastAsia="zh-CN"/>
        </w:rPr>
        <w:t>彰武县高级中学简介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一、基本情况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2910840</wp:posOffset>
            </wp:positionV>
            <wp:extent cx="5135880" cy="3427730"/>
            <wp:effectExtent l="0" t="0" r="7620" b="1270"/>
            <wp:wrapTopAndBottom/>
            <wp:docPr id="1" name="图片 1" descr="13bdeafe983acd46b7dca04f4bcc2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3bdeafe983acd46b7dca04f4bcc2c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35880" cy="3427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彰武县高级中学位于辽宁省阜新市彰武县，交通便利，县城乘坐高铁，1小时内可到达沈阳、阜新等周边城市，3.5小时可直达首都北京。彰武县曾为清朝“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三大皇家牧场之一”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 xml:space="preserve">环境优美，四季分明，拥有众多原生态景点，如章古台国家沙地森林公园、天下奇沟大清沟、东藏佛教圣地千佛山的摩崖造像和圣经寺等。彰武县特色“沙泉鱼宴”被中央电视台《舌尖上的中国》报道，彰显了独具特色的地域人文底蕴，成为彰武的饮食文化名片。  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学校始建于1958年8月，有着64年办学历史和优良传统。</w:t>
      </w:r>
      <w:r>
        <w:rPr>
          <w:rFonts w:hint="eastAsia" w:ascii="仿宋_GB2312" w:hAnsi="仿宋_GB2312" w:eastAsia="仿宋_GB2312" w:cs="仿宋_GB2312"/>
          <w:sz w:val="32"/>
          <w:szCs w:val="32"/>
        </w:rPr>
        <w:t>1978年，学校被省政府确定为首批省级重点高中；2004年，被省政府确定为第一批省级示范高中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2021年，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被认定为辽宁省国际交流合作特色高中。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学校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现学生总数3180人，教职工260人，教学班6</w:t>
      </w:r>
      <w:r>
        <w:rPr>
          <w:rFonts w:hint="default" w:ascii="仿宋" w:hAnsi="仿宋" w:eastAsia="仿宋" w:cs="仿宋"/>
          <w:bCs/>
          <w:kern w:val="0"/>
          <w:sz w:val="32"/>
          <w:szCs w:val="32"/>
          <w:lang w:eastAsia="zh-CN"/>
        </w:rPr>
        <w:t>5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个。</w:t>
      </w:r>
    </w:p>
    <w:p>
      <w:pPr>
        <w:snapToGrid/>
        <w:spacing w:before="0" w:beforeAutospacing="0" w:after="0" w:afterAutospacing="0" w:line="240" w:lineRule="auto"/>
        <w:ind w:firstLine="640" w:firstLineChars="200"/>
        <w:jc w:val="both"/>
        <w:textAlignment w:val="baseline"/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639445</wp:posOffset>
            </wp:positionH>
            <wp:positionV relativeFrom="paragraph">
              <wp:posOffset>3591560</wp:posOffset>
            </wp:positionV>
            <wp:extent cx="4117340" cy="3088005"/>
            <wp:effectExtent l="0" t="0" r="16510" b="17145"/>
            <wp:wrapTopAndBottom/>
            <wp:docPr id="7" name="图片 7" descr="112f6fa5b18b7c41384e2a5906fae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12f6fa5b18b7c41384e2a5906fae9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734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学校占地面积8万平方米，</w:t>
      </w: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建筑面积4.8万余平方米，学生公寓面积1.1万平方米，设置二人间、四人间、六人间，共1240张床位，可容纳50-60名教师住宿。每层楼设有淋浴间、晾晒间、洗漱间、公共卫生间，一楼有24小时热水房、洗衣房。师生宿舍均配有独立卫生间，其中教师寝室配有空调。食堂面积6000平方米，分教师餐厅和学生餐厅，由专职营养师配餐，餐食荤素合理搭配，主副食种类丰富。体育馆面积3000平方米，共设三层：一层为排球场和篮球场，二层为乒乓球场地，三层为健身房，配有各类健身器材。另外，还设有室外篮球场、排球场、网球场。学校拥有现代化的教学楼，教学设施齐全，设备先进。彰武高中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自建校以来，已有3万多名毕业生考入重点大学，为国家培养了一大批优秀人才。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-175895</wp:posOffset>
            </wp:positionH>
            <wp:positionV relativeFrom="paragraph">
              <wp:posOffset>281940</wp:posOffset>
            </wp:positionV>
            <wp:extent cx="5594985" cy="2748915"/>
            <wp:effectExtent l="0" t="0" r="5715" b="13335"/>
            <wp:wrapSquare wrapText="bothSides"/>
            <wp:docPr id="3" name="图片 3" descr="addaba44de988bd9bfa09f28a997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ddaba44de988bd9bfa09f28a9970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98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二、师资情况</w:t>
      </w:r>
    </w:p>
    <w:p>
      <w:pPr>
        <w:widowControl/>
        <w:spacing w:line="540" w:lineRule="exact"/>
        <w:ind w:firstLine="640" w:firstLineChars="200"/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彰武高中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拥有一支品德高尚、学识深厚、能力全面的优秀教职工队伍，其中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</w:rPr>
        <w:t>正高级教师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</w:rPr>
        <w:t>人、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高级教师131人，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</w:rPr>
        <w:t>国家级优秀教师4人、特级教师3人、省级优秀教师11人、省市级骨干教师23人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eastAsia="zh-CN"/>
        </w:rPr>
        <w:t>、</w:t>
      </w:r>
      <w: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  <w:t>具有研究生学历教师40名。近年来，青年教师成长迅速，张天宇、冯琪兰、刘欢欢、杨剑兰、常莹等多名青年教师在省级教学大赛中获得奖项。</w:t>
      </w:r>
    </w:p>
    <w:p>
      <w:pPr>
        <w:rPr>
          <w:rFonts w:hint="eastAsia" w:ascii="仿宋" w:hAnsi="仿宋" w:eastAsia="仿宋" w:cs="仿宋"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88265</wp:posOffset>
            </wp:positionH>
            <wp:positionV relativeFrom="paragraph">
              <wp:posOffset>231140</wp:posOffset>
            </wp:positionV>
            <wp:extent cx="5591810" cy="3209290"/>
            <wp:effectExtent l="0" t="0" r="8890" b="10160"/>
            <wp:wrapTopAndBottom/>
            <wp:docPr id="2" name="图片 2" descr="10093e350cffb475af109bbde5b2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093e350cffb475af109bbde5b22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1810" cy="3209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三、办学理念和特色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</w:rPr>
        <w:t>彰武高中围绕“立德树人”的根本任务，秉承“厚植人文底蕴，拓展国际视野，培育卓越英才，创建百年名校”的办学宗旨，树立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“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立足现实，放眼国际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eastAsia="zh-CN"/>
        </w:rPr>
        <w:t>”</w:t>
      </w:r>
      <w:r>
        <w:rPr>
          <w:rFonts w:hint="eastAsia" w:ascii="仿宋" w:hAnsi="仿宋" w:eastAsia="仿宋" w:cs="仿宋"/>
          <w:bCs/>
          <w:kern w:val="0"/>
          <w:sz w:val="32"/>
          <w:szCs w:val="32"/>
        </w:rPr>
        <w:t>的办学理念，</w:t>
      </w:r>
      <w:r>
        <w:rPr>
          <w:rFonts w:hint="eastAsia" w:ascii="仿宋" w:hAnsi="仿宋" w:eastAsia="仿宋" w:cs="仿宋"/>
          <w:sz w:val="32"/>
          <w:szCs w:val="32"/>
        </w:rPr>
        <w:t>针对县域高中青少年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实际情况</w:t>
      </w:r>
      <w:r>
        <w:rPr>
          <w:rFonts w:hint="eastAsia" w:ascii="仿宋" w:hAnsi="仿宋" w:eastAsia="仿宋" w:cs="仿宋"/>
          <w:sz w:val="32"/>
          <w:szCs w:val="32"/>
        </w:rPr>
        <w:t>开拓办学思路，引进国外先进的教育资源，全力打造具有国际交流合作特色的校园文化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至2022年7月，已</w:t>
      </w:r>
      <w:r>
        <w:rPr>
          <w:rFonts w:hint="eastAsia" w:ascii="仿宋" w:hAnsi="仿宋" w:eastAsia="仿宋" w:cs="仿宋"/>
          <w:bCs/>
          <w:sz w:val="32"/>
          <w:szCs w:val="32"/>
          <w:lang w:val="en-US" w:eastAsia="zh-CN"/>
        </w:rPr>
        <w:t>与25个国家的学校签订合作协议并建立友好合作关系，</w:t>
      </w:r>
      <w:r>
        <w:rPr>
          <w:rFonts w:hint="eastAsia" w:ascii="仿宋" w:hAnsi="仿宋" w:eastAsia="仿宋" w:cs="仿宋"/>
          <w:sz w:val="32"/>
          <w:szCs w:val="32"/>
        </w:rPr>
        <w:t>改变了县域高中学生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单一的发展模式，拓宽了高考录取渠道，提升了学校</w:t>
      </w:r>
      <w:r>
        <w:rPr>
          <w:rFonts w:hint="eastAsia" w:ascii="仿宋" w:hAnsi="仿宋" w:eastAsia="仿宋" w:cs="仿宋"/>
          <w:sz w:val="32"/>
          <w:szCs w:val="32"/>
        </w:rPr>
        <w:t>办学水平，激活了学校持续、快速发展的新动力。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为适应高考改革新形势，学校针对外语听说能力的培养，特</w:t>
      </w:r>
      <w:r>
        <w:rPr>
          <w:rFonts w:hint="eastAsia" w:ascii="仿宋" w:hAnsi="仿宋" w:eastAsia="仿宋" w:cs="仿宋"/>
          <w:sz w:val="32"/>
          <w:szCs w:val="32"/>
        </w:rPr>
        <w:t>聘请美国、加拿大等多所高校的8名教授开设线上外教课，成为辽宁省内首批拥有外教资源的县域高中。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640" w:leftChars="0"/>
        <w:textAlignment w:val="auto"/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四、社团活动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default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为满足学生个性化发展需求，实现学校教育的共性培养和学生个性成长的融合统一，学校开设了内容辐射外语、文学、体育、艺术、科技、心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理健康等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8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个领域的</w:t>
      </w:r>
      <w:r>
        <w:rPr>
          <w:rFonts w:hint="eastAsia" w:ascii="仿宋" w:hAnsi="仿宋" w:eastAsia="仿宋" w:cs="仿宋"/>
          <w:sz w:val="32"/>
          <w:szCs w:val="32"/>
          <w:highlight w:val="none"/>
          <w:lang w:val="en-US" w:eastAsia="zh-CN"/>
        </w:rPr>
        <w:t>30</w:t>
      </w:r>
      <w:r>
        <w:rPr>
          <w:rFonts w:hint="eastAsia" w:ascii="仿宋" w:hAnsi="仿宋" w:eastAsia="仿宋" w:cs="仿宋"/>
          <w:sz w:val="32"/>
          <w:szCs w:val="32"/>
          <w:highlight w:val="none"/>
        </w:rPr>
        <w:t>个社团。</w:t>
      </w:r>
      <w:r>
        <w:rPr>
          <w:rFonts w:hint="eastAsia" w:ascii="仿宋" w:hAnsi="仿宋" w:eastAsia="仿宋" w:cs="仿宋"/>
          <w:sz w:val="32"/>
          <w:szCs w:val="32"/>
        </w:rPr>
        <w:t>聘请原国家板球队队员、国家板球协会会员王磊，沈阳航空航天大学外籍教练康丹定期来校分别对板球社团、无人机社团进行培训。2021年，彰武高中成为全国第6所拥有板球队的高中；202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2年</w:t>
      </w:r>
      <w:r>
        <w:rPr>
          <w:rFonts w:hint="eastAsia" w:ascii="仿宋" w:hAnsi="仿宋" w:eastAsia="仿宋" w:cs="仿宋"/>
          <w:sz w:val="32"/>
          <w:szCs w:val="32"/>
        </w:rPr>
        <w:t>无人机社团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在</w:t>
      </w: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第六届青少年无人机大赛中，取得辽宁省单项冠军和季军、团体一等奖和三等奖，荣获全国赛四枚铜牌。</w:t>
      </w:r>
      <w:r>
        <w:rPr>
          <w:rFonts w:hint="eastAsia" w:ascii="仿宋" w:hAnsi="仿宋" w:eastAsia="仿宋" w:cs="仿宋"/>
          <w:sz w:val="32"/>
          <w:szCs w:val="32"/>
        </w:rPr>
        <w:t>丰富的社团活动成为培养学生综合素质、促进学生素质培养的有效载体。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left="640" w:leftChars="0"/>
        <w:textAlignment w:val="auto"/>
        <w:rPr>
          <w:rFonts w:hint="default" w:ascii="黑体" w:hAnsi="黑体" w:eastAsia="黑体" w:cs="黑体"/>
          <w:bCs/>
          <w:kern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Cs/>
          <w:kern w:val="0"/>
          <w:sz w:val="32"/>
          <w:szCs w:val="32"/>
          <w:lang w:val="en-US" w:eastAsia="zh-CN"/>
        </w:rPr>
        <w:t>五、政策扶持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辽宁省教育厅对彰武高中建设发展给予政策及经济上的大力倾斜，极大的推动了彰武高中的发展。2022年，按照《教育部办公厅关于组织实施部署高校县中托管帮扶项目的通知》精神，大连理工大学、彰武县人民政府就托管帮扶彰武县高级中学项目展开合作。该项目将充分发挥大连理工大学教育资源优势，依托大连理工大学附属中学优质教育资源，对彰武县高级中学实行有效托管、精准帮扶，促进学校管理水平、教师能力、育人质量等全面提升。</w:t>
      </w:r>
    </w:p>
    <w:p>
      <w:pPr>
        <w:widowControl/>
        <w:spacing w:line="540" w:lineRule="exact"/>
        <w:ind w:firstLine="643" w:firstLineChars="200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</w:p>
    <w:p>
      <w:pPr>
        <w:widowControl/>
        <w:spacing w:line="540" w:lineRule="exact"/>
        <w:ind w:firstLine="643" w:firstLineChars="200"/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sz w:val="32"/>
          <w:szCs w:val="32"/>
          <w:lang w:val="en-US" w:eastAsia="zh-CN"/>
        </w:rPr>
        <w:t>录用教师的待遇：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1.编制性质：全额拨款事业单位编制。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2.工资待遇：国家规定的工资标准+绩效工资+课后服务费。工资待遇优厚，尤其是担任班主任和业绩突出的教师。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3.福利保障：五险一金、生育慰问、职工体检等福利待遇。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lang w:val="en-US" w:eastAsia="zh-CN"/>
        </w:rPr>
        <w:t>4.住宿：外地教师三年内学校提供食堂就餐，公寓住宿。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right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right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jc w:val="right"/>
        <w:textAlignment w:val="auto"/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彰武县高级中学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70" w:lineRule="exact"/>
        <w:ind w:firstLine="640" w:firstLineChars="200"/>
        <w:jc w:val="right"/>
        <w:textAlignment w:val="auto"/>
        <w:rPr>
          <w:rFonts w:hint="default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>2023年4月3</w:t>
      </w:r>
      <w:bookmarkStart w:id="0" w:name="_GoBack"/>
      <w:bookmarkEnd w:id="0"/>
      <w:r>
        <w:rPr>
          <w:rFonts w:hint="eastAsia" w:ascii="仿宋" w:hAnsi="仿宋" w:eastAsia="仿宋" w:cs="仿宋"/>
          <w:bCs/>
          <w:kern w:val="0"/>
          <w:sz w:val="32"/>
          <w:szCs w:val="32"/>
          <w:highlight w:val="none"/>
          <w:lang w:val="en-US" w:eastAsia="zh-CN"/>
        </w:rPr>
        <w:t xml:space="preserve">日 </w:t>
      </w:r>
    </w:p>
    <w:sectPr>
      <w:footerReference r:id="rId3" w:type="default"/>
      <w:pgSz w:w="11906" w:h="16838"/>
      <w:pgMar w:top="2126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wiRJe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2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lkMGRhOTJhNzY5YjRiMzhjNTI0M2YzYzBlN2Q1ZTgifQ=="/>
    <w:docVar w:name="KSO_WPS_MARK_KEY" w:val="bc507306-86c3-4676-a22c-dc48bf2b782e"/>
  </w:docVars>
  <w:rsids>
    <w:rsidRoot w:val="00000000"/>
    <w:rsid w:val="014A16B0"/>
    <w:rsid w:val="079C45E9"/>
    <w:rsid w:val="17096A6E"/>
    <w:rsid w:val="183334B6"/>
    <w:rsid w:val="227F6052"/>
    <w:rsid w:val="2A0B65F6"/>
    <w:rsid w:val="2D5B66A8"/>
    <w:rsid w:val="355E7F08"/>
    <w:rsid w:val="3ACB3925"/>
    <w:rsid w:val="3CD80233"/>
    <w:rsid w:val="3E3B5D54"/>
    <w:rsid w:val="3FCD5D13"/>
    <w:rsid w:val="44DE1833"/>
    <w:rsid w:val="48BB5BE5"/>
    <w:rsid w:val="4ABC4FBC"/>
    <w:rsid w:val="4BE719D0"/>
    <w:rsid w:val="4D7931B9"/>
    <w:rsid w:val="53425559"/>
    <w:rsid w:val="597C5485"/>
    <w:rsid w:val="5F7D2383"/>
    <w:rsid w:val="5FAB5DAA"/>
    <w:rsid w:val="6D113D0F"/>
    <w:rsid w:val="71901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99"/>
    <w:pPr>
      <w:keepNext/>
      <w:keepLines/>
      <w:spacing w:before="260" w:after="260" w:line="240" w:lineRule="auto"/>
      <w:outlineLvl w:val="1"/>
    </w:pPr>
    <w:rPr>
      <w:rFonts w:ascii="Arial" w:hAnsi="Arial" w:eastAsia="黑体"/>
      <w:bCs/>
      <w:kern w:val="0"/>
      <w:sz w:val="30"/>
      <w:szCs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1665</Words>
  <Characters>1730</Characters>
  <Lines>0</Lines>
  <Paragraphs>0</Paragraphs>
  <TotalTime>8</TotalTime>
  <ScaleCrop>false</ScaleCrop>
  <LinksUpToDate>false</LinksUpToDate>
  <CharactersWithSpaces>1734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2022-07-18T17:02:00Z</dcterms:created>
  <dc:creator>lzs2</dc:creator>
  <cp:lastModifiedBy>私伯 • 梁</cp:lastModifiedBy>
  <cp:lastPrinted>2022-08-16T08:37:00Z</cp:lastPrinted>
  <dcterms:modified xsi:type="dcterms:W3CDTF">2023-04-03T01:51:45Z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69FD244AB3DE42B995EC33FDD8302D88</vt:lpwstr>
  </property>
</Properties>
</file>