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3：</w:t>
      </w:r>
    </w:p>
    <w:p>
      <w:pPr>
        <w:spacing w:line="540" w:lineRule="exact"/>
        <w:jc w:val="both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《广东省教师资格申请人员体格检查表》（2013年修订）</w:t>
      </w:r>
    </w:p>
    <w:p>
      <w:pPr>
        <w:spacing w:line="540" w:lineRule="exact"/>
        <w:ind w:firstLine="420" w:firstLineChars="200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中山</w:t>
      </w:r>
      <w:r>
        <w:rPr>
          <w:rFonts w:eastAsia="仿宋_GB2312"/>
        </w:rPr>
        <w:t>市</w:t>
      </w:r>
      <w:r>
        <w:rPr>
          <w:rFonts w:hint="eastAsia" w:eastAsia="仿宋_GB2312"/>
          <w:lang w:val="en-US" w:eastAsia="zh-CN"/>
        </w:rPr>
        <w:t xml:space="preserve"> </w:t>
      </w:r>
      <w:r>
        <w:rPr>
          <w:rFonts w:hint="eastAsia" w:eastAsia="仿宋_GB2312"/>
          <w:u w:val="single"/>
          <w:lang w:val="en-US" w:eastAsia="zh-CN"/>
        </w:rPr>
        <w:t xml:space="preserve">        </w:t>
      </w:r>
      <w:r>
        <w:rPr>
          <w:rFonts w:hint="eastAsia" w:eastAsia="仿宋_GB2312"/>
          <w:lang w:val="en-US" w:eastAsia="zh-CN"/>
        </w:rPr>
        <w:t xml:space="preserve">街道（镇）    </w:t>
      </w:r>
      <w:r>
        <w:rPr>
          <w:rFonts w:eastAsia="仿宋_GB2312"/>
          <w:color w:val="FF0000"/>
        </w:rPr>
        <w:t>申请资格种类</w:t>
      </w:r>
      <w:r>
        <w:rPr>
          <w:rFonts w:hint="eastAsia" w:eastAsia="仿宋_GB2312"/>
          <w:color w:val="FF0000"/>
          <w:lang w:eastAsia="zh-CN"/>
        </w:rPr>
        <w:t>（</w:t>
      </w:r>
      <w:r>
        <w:rPr>
          <w:rFonts w:hint="eastAsia" w:eastAsia="仿宋_GB2312"/>
          <w:color w:val="FF0000"/>
          <w:lang w:val="en-US" w:eastAsia="zh-CN"/>
        </w:rPr>
        <w:t>必填</w:t>
      </w:r>
      <w:r>
        <w:rPr>
          <w:rFonts w:hint="eastAsia" w:eastAsia="仿宋_GB2312"/>
          <w:color w:val="FF0000"/>
          <w:lang w:eastAsia="zh-CN"/>
        </w:rPr>
        <w:t>）</w:t>
      </w:r>
      <w:r>
        <w:rPr>
          <w:rFonts w:hint="eastAsia" w:eastAsia="仿宋_GB2312"/>
          <w:lang w:val="en-US" w:eastAsia="zh-CN"/>
        </w:rPr>
        <w:t xml:space="preserve"> </w:t>
      </w:r>
      <w:r>
        <w:rPr>
          <w:rFonts w:hint="eastAsia" w:eastAsia="仿宋_GB2312"/>
          <w:u w:val="single"/>
          <w:lang w:val="en-US" w:eastAsia="zh-CN"/>
        </w:rPr>
        <w:t xml:space="preserve">                 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46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/>
                <w:color w:val="FF0000"/>
              </w:rPr>
              <w:t>处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FF000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FF0000"/>
              </w:rPr>
              <w:t>（</w:t>
            </w:r>
            <w:r>
              <w:rPr>
                <w:rFonts w:eastAsia="仿宋_GB2312"/>
                <w:color w:val="FF0000"/>
                <w:spacing w:val="-20"/>
                <w:szCs w:val="21"/>
              </w:rPr>
              <w:t>须有医院骑缝盖章</w:t>
            </w:r>
            <w:r>
              <w:rPr>
                <w:rFonts w:eastAsia="仿宋_GB2312"/>
                <w:color w:val="FF0000"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962" w:firstLineChars="1887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036" w:firstLineChars="1922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540" w:lineRule="exact"/>
              <w:ind w:firstLine="4603" w:firstLineChars="2192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68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</w:rPr>
            </w:pPr>
          </w:p>
          <w:p>
            <w:pPr>
              <w:spacing w:line="540" w:lineRule="exact"/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spacing w:line="540" w:lineRule="exact"/>
              <w:ind w:firstLine="4460" w:firstLineChars="2124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</w:rPr>
      </w:pPr>
      <w:r>
        <w:rPr>
          <w:rFonts w:eastAsia="仿宋_GB2312"/>
        </w:rPr>
        <w:t>说明：1.此表要求双面打印;2.既往病史指心脏病、肝炎、哮喘、精神病、癫痫、结核、皮肤病、性传播性疾病等病史;3.本人应如实填写患病时间、治愈等情况，否则后果自负。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eastAsia="黑体"/>
          <w:sz w:val="44"/>
          <w:szCs w:val="44"/>
          <w:lang w:val="en-US" w:eastAsia="zh-CN"/>
        </w:rPr>
        <w:t>中山市人民医院教师资格认定体检指引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1.体检地址：中山市人民医院健康管理体检中心（直接去公交站附近那个门即可看见健康管理体检中心）；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2.不用预约!直接到二楼登记处排队登记!然后医生开单，再缴费就可以开始体检啦!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3.周六上午也可以做项目（女性幼师资格认证体检除外）；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4.女性教师经期不能体检，月经干净3-5天再进行；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5.体检前三天多喝温水；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6.拍肺部x光不要戴首饰!不要穿有金属扣的上衣或内衣；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7.体检前几天不要熬夜!不要喝咖啡!，避免血压受疲劳影响；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8.检完第三个工作日凭身份证或缴费单拿报告；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9.体检前一天晚8-10点后不要吃东西，可以喝少量清水；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10.孕妇不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能</w:t>
      </w:r>
      <w:r>
        <w:rPr>
          <w:rFonts w:hint="eastAsia" w:ascii="仿宋" w:hAnsi="仿宋" w:eastAsia="仿宋" w:cs="仿宋"/>
          <w:sz w:val="32"/>
          <w:szCs w:val="36"/>
        </w:rPr>
        <w:t>参加体检；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11.本人打印体检表贴好相片前往体检中心，体检表需双面打印；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12.防控要求按照“中山市人民医院”公众号最新就诊须知。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eastAsia="黑体"/>
          <w:sz w:val="44"/>
          <w:szCs w:val="44"/>
          <w:lang w:val="en-US" w:eastAsia="zh-CN"/>
        </w:rPr>
        <w:t>中山市博爱医院教师资格认定体检指引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1.体检地址：中山市博爱医院体检中心（医技楼二楼）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2.不用预约!直接去二楼登记处排队登记!然后医生开单，再缴费就可以开始体检啦!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3.周六上午也可以做项目；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4.女性教师经期不能体检，月经干净3-5天再进行；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5.体检前三天多喝温水；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6.拍肺部x光不要戴首饰!不要穿有金属扣的上衣或内衣；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7.体检前几天不要熬夜!不要喝咖啡!，避免血压受疲劳影响；8.检完第二个工作日凭身份证或缴费单拿报告；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9.体检前一天晚8-10点后不要吃东西，可以喝少量清水；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10.孕妇不能接受胸片检查；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1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6"/>
        </w:rPr>
        <w:t>.本人打印体检表贴好相片前往体检中心，体检表需双面打印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.防控要求按照“中山市博爱医院”公众号最新就诊须知。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eastAsia="黑体"/>
          <w:sz w:val="44"/>
          <w:szCs w:val="44"/>
          <w:lang w:val="en-US" w:eastAsia="zh-CN"/>
        </w:rPr>
        <w:t>中山市中医院教师资格认定体检指引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1.体检地址：中山市中医院从门诊进入住院部2楼体检中心；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2.体检时间:10月8日-10月28日，周一到五早上8点开始，下午不开放体检。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3.申请人提前双面打印好体检表，并自行填写好资格认证类型如幼师或其他；填写好授课专业（如数学）；粘贴好照片；凭自持教师资格认证表，先到护士站出具体检指引单，然后完成缴费，开始体检。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4.女性教师经期不能体检，月经干净3-5天再进行；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5.拍肺部x光不要戴首饰!我院x光检查是要求脱去内衣，所以要求外衣不能含有金属颗粒，以免造成伪影；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6.任何原因要求不做胸片者，无需到检，因为体检结果必须含有胸片结论；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7.完成所有体检项目后，第二个工作日下午，凭身份证或缴费单，在体检科前台按流程取报告；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8.体检前一天晚8点后不要吃东西，不能吃早餐，可以喝少量清水；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9.防控要求按照“中山市中医院医院”公众号最新就诊须知。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40"/>
          <w:szCs w:val="40"/>
          <w:lang w:val="en-US" w:eastAsia="zh-CN"/>
        </w:rPr>
        <w:t>中山市小榄人民医院教师资格认定体检指引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1.体检地址：中山市小榄人民医院体检中心（内科楼二楼）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2.无需预约，携带好身份证原件及规范的体检表格（提前完善个人信息部分的填写，重点注明是哪个阶段哪个科目老师，例如：小学语文）到二楼体检区服务台排队开单，再缴费就可以开始体检。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3.体检结束需交还表格及体检指引单到服务台。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4.周六上午可做部分项目，五官科及幼师的妇科项目不能完成，需后补。建议周一至周五上午8:00-11:00前来体检，能一次完成全部项目。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5.女性教师经期不能完成尿检及幼师的妇科体检，月经干净3-5天再补检。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6.拍肺部x光不要戴首饰!不要穿有金属扣的上衣或内衣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7.体检前几天注意休息，清淡饮食。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8.体检报告只能周一至周五下午领取，体检结束交表时请注意询问工作人员报告领取时间。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9.体检前一天晚8-10点后不要吃东西，可以喝少量清水。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10.本人打印体检表贴好相片前往体检中心，体检表需双面打印。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11.防疫要求按照“中山市小榄人民医院服务号”最新就诊须知。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TUzOGU0N2I5MzBiZDhlZDhkYWI2M2JkNGYxMjgifQ=="/>
  </w:docVars>
  <w:rsids>
    <w:rsidRoot w:val="1F980255"/>
    <w:rsid w:val="1F980255"/>
    <w:rsid w:val="37F27B13"/>
    <w:rsid w:val="3A052AE6"/>
    <w:rsid w:val="3FAB66B5"/>
    <w:rsid w:val="41363FE9"/>
    <w:rsid w:val="51F33DB5"/>
    <w:rsid w:val="55D73D4F"/>
    <w:rsid w:val="69D1492A"/>
    <w:rsid w:val="75581C94"/>
    <w:rsid w:val="7C1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1783</Words>
  <Characters>1872</Characters>
  <Lines>0</Lines>
  <Paragraphs>0</Paragraphs>
  <TotalTime>7</TotalTime>
  <ScaleCrop>false</ScaleCrop>
  <LinksUpToDate>false</LinksUpToDate>
  <CharactersWithSpaces>1912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2022-04-01T06:02:00Z</dcterms:created>
  <dc:creator>况_sir</dc:creator>
  <cp:lastModifiedBy>况_sir</cp:lastModifiedBy>
  <dcterms:modified xsi:type="dcterms:W3CDTF">2022-09-22T07:37:17Z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77F55933EB2E45F2BBFCA132C74C9C26</vt:lpwstr>
  </property>
</Properties>
</file>