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附件1：</w:t>
      </w:r>
    </w:p>
    <w:tbl>
      <w:tblPr>
        <w:tblStyle w:val="2"/>
        <w:tblW w:w="100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818"/>
        <w:gridCol w:w="82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方正小标宋简体"/>
                <w:color w:val="000000"/>
                <w:kern w:val="0"/>
                <w:sz w:val="32"/>
                <w:szCs w:val="32"/>
                <w:lang w:bidi="ar"/>
              </w:rPr>
              <w:t>2022年赤壁市农村教师进城选调岗位计划表</w:t>
            </w:r>
          </w:p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信息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财务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初中合计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第一初中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实验中学本部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实验中学华舟校区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第五初中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实验外校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小学合计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第一初中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实验外校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实验小学本部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实验小学车站校区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二实小本部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二实小周画校区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凤凰山学校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蒲圻三小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斋公岭小学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赤马港学校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营里小学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特校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特校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幼儿园合计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北山幼儿园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高新区幼儿园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高铁明珠幼儿园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城西幼儿园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赤马港中心幼儿园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蒲圻中心幼儿园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车站幼儿园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斋公岭幼儿园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凤凰城幼儿园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7C54F8C"/>
    <w:rsid w:val="47C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2022-08-11T03:42:00Z</dcterms:created>
  <dc:creator>huatu</dc:creator>
  <cp:lastModifiedBy>huatu</cp:lastModifiedBy>
  <dcterms:modified xsi:type="dcterms:W3CDTF">2022-08-11T03:42:38Z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01EF56528D5445BBAE0FE91A2B0E5AEB</vt:lpwstr>
  </property>
</Properties>
</file>