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17"/>
          <w:szCs w:val="17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  <w:shd w:val="clear" w:fill="FFFFFF"/>
        </w:rPr>
        <w:t>通海县教育体育系统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i w:val="0"/>
          <w:caps w:val="0"/>
          <w:color w:val="3C3C3C"/>
          <w:spacing w:val="0"/>
          <w:sz w:val="25"/>
          <w:szCs w:val="25"/>
          <w:bdr w:val="none" w:color="auto" w:sz="0" w:space="0"/>
          <w:shd w:val="clear" w:fill="FFFFFF"/>
        </w:rPr>
        <w:t>招聘岗位及要求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6"/>
        <w:gridCol w:w="576"/>
        <w:gridCol w:w="576"/>
        <w:gridCol w:w="976"/>
        <w:gridCol w:w="2576"/>
        <w:gridCol w:w="2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招聘人数及岗位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专业及专业方向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通海一中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汉语言文学教育及相近专业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相应的高中教师资格证或证明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英语教师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英语教育及相近专业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相应的高中教师资格证或证明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物理教师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物理教育及相近专业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相应的高中教师资格证或证明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地理教师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地理教育及相近专业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相应的高中教师资格证或证明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通海三中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语文教师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汉语言文学教育及相近专业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相应的高中教师资格证或证明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政治教师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政治教育及相近专业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相应的高中教师资格证或证明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生物教师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生物教育及相近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相应的高中教师资格证或证明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合  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17"/>
                <w:szCs w:val="17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4375F"/>
    <w:rsid w:val="7D9437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2019-12-05T05:49:00Z</dcterms:created>
  <dc:creator>ASUS</dc:creator>
  <cp:lastModifiedBy>ASUS</cp:lastModifiedBy>
  <dcterms:modified xsi:type="dcterms:W3CDTF">2019-12-05T05:50:11Z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