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shd w:val="clear" w:color="auto" w:fill="FFFFFF"/>
        </w:rPr>
        <w:t>三水区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南山镇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shd w:val="clear" w:color="auto" w:fill="FFFFFF"/>
        </w:rPr>
        <w:t>2018年招聘临聘教师报名表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5"/>
        <w:tblpPr w:vertAnchor="text" w:horzAnchor="page" w:tblpX="1452" w:tblpY="210"/>
        <w:tblW w:w="93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902"/>
        <w:gridCol w:w="825"/>
        <w:gridCol w:w="351"/>
        <w:gridCol w:w="497"/>
        <w:gridCol w:w="328"/>
        <w:gridCol w:w="546"/>
        <w:gridCol w:w="825"/>
        <w:gridCol w:w="21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姓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27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性</w:t>
            </w: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别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15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民</w:t>
            </w:r>
            <w:r>
              <w:rPr>
                <w:rFonts w:asci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15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现户籍所在地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   </w:t>
            </w:r>
          </w:p>
        </w:tc>
        <w:tc>
          <w:tcPr>
            <w:tcW w:w="215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  <w:t>职务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15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现</w:t>
            </w:r>
            <w:r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  <w:t>工作单位</w:t>
            </w:r>
          </w:p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  <w:t>或学习单位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学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学</w:t>
            </w:r>
            <w:r>
              <w:rPr>
                <w:rFonts w:ascii="仿宋_GB2312" w:eastAsia="仿宋_GB2312" w:cs="仿宋_GB2312"/>
                <w:kern w:val="0"/>
                <w:sz w:val="24"/>
              </w:rPr>
              <w:t>位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专</w:t>
            </w:r>
            <w:r>
              <w:rPr>
                <w:rFonts w:asci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43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bookmarkStart w:id="10" w:name="_GoBack"/>
            <w:bookmarkEnd w:id="10"/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eastAsia="仿宋_GB2312" w:cs="仿宋_GB2312"/>
                <w:kern w:val="0"/>
                <w:sz w:val="24"/>
              </w:rPr>
              <w:t>教师资格证名称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both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教师职称</w:t>
            </w:r>
          </w:p>
        </w:tc>
        <w:tc>
          <w:tcPr>
            <w:tcW w:w="298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both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最高荣誉称号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  <w:t>受处分情况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0" w:hRule="atLeast"/>
        </w:trPr>
        <w:tc>
          <w:tcPr>
            <w:tcW w:w="19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学习或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住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址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本人确认信息填报无误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400" w:lineRule="atLeast"/>
              <w:jc w:val="right"/>
            </w:pPr>
            <w:r>
              <w:rPr>
                <w:rFonts w:ascii="仿宋_GB2312" w:eastAsia="仿宋_GB2312" w:cs="仿宋_GB2312"/>
                <w:kern w:val="0"/>
                <w:sz w:val="24"/>
              </w:rPr>
              <w:t>本人签名：              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                日期：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  年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月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5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审核情况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wordWrap w:val="0"/>
              <w:spacing w:line="400" w:lineRule="atLeast"/>
              <w:jc w:val="both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审核人：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日期：    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年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月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日 </w:t>
            </w:r>
          </w:p>
        </w:tc>
      </w:tr>
    </w:tbl>
    <w:p>
      <w:pPr>
        <w:widowControl/>
        <w:shd w:val="clear" w:color="auto" w:fill="FFFFFF"/>
        <w:spacing w:line="280" w:lineRule="atLeast"/>
        <w:jc w:val="left"/>
        <w:rPr>
          <w:rFonts w:ascii="ËÎÌå" w:hAnsi="ËÎÌå" w:eastAsia="ËÎÌå" w:cs="ËÎÌå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    报考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/>
        </w:rPr>
        <w:t>职位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：             应聘人员类别：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20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备注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：</w:t>
      </w:r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1．</w:t>
      </w:r>
      <w:bookmarkStart w:id="0" w:name="OLE_LINK7"/>
      <w:bookmarkEnd w:id="0"/>
      <w:bookmarkStart w:id="1" w:name="OLE_LINK6"/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应聘人员类别：</w:t>
      </w:r>
      <w:bookmarkStart w:id="2" w:name="OLE_LINK4"/>
      <w:bookmarkEnd w:id="2"/>
      <w:bookmarkStart w:id="3" w:name="OLE_LINK3"/>
      <w:bookmarkEnd w:id="3"/>
      <w:bookmarkStart w:id="4" w:name="OLE_LINK2"/>
      <w:bookmarkEnd w:id="4"/>
      <w:bookmarkStart w:id="5" w:name="OLE_LINK5"/>
      <w:bookmarkEnd w:id="5"/>
      <w:bookmarkStart w:id="6" w:name="OLE_LINK1"/>
      <w:bookmarkEnd w:id="1"/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应届、暂缓就业、社会在职人员</w:t>
      </w:r>
      <w:bookmarkEnd w:id="6"/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20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 2． “资格证”栏目填写举例：</w:t>
      </w:r>
      <w:bookmarkStart w:id="7" w:name="OLE_LINK9"/>
      <w:bookmarkEnd w:id="7"/>
      <w:bookmarkStart w:id="8" w:name="OLE_LINK10"/>
      <w:bookmarkEnd w:id="8"/>
      <w:bookmarkStart w:id="9" w:name="OLE_LINK8"/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高中语文教师资格证</w:t>
      </w:r>
      <w:bookmarkEnd w:id="9"/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20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val="en-US" w:eastAsia="zh-CN"/>
        </w:rPr>
        <w:t>3.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“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受处分情况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”：未受过处分填“无”，若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受过处分或正在处分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，要如实填写；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200" w:lineRule="exact"/>
        <w:ind w:left="0" w:leftChars="0" w:right="0" w:rightChars="0" w:firstLine="240" w:firstLineChars="100"/>
        <w:jc w:val="left"/>
        <w:textAlignment w:val="auto"/>
        <w:outlineLvl w:val="9"/>
      </w:pP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val="en-US" w:eastAsia="zh-CN"/>
        </w:rPr>
        <w:t>4.</w:t>
      </w:r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本表一式一份，A4纸单面打印，现场提交以备审核。</w:t>
      </w:r>
    </w:p>
    <w:sectPr>
      <w:headerReference r:id="rId3" w:type="default"/>
      <w:footerReference r:id="rId4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F7739"/>
    <w:rsid w:val="05A140D6"/>
    <w:rsid w:val="0C9A52AA"/>
    <w:rsid w:val="148713D6"/>
    <w:rsid w:val="1E0171BF"/>
    <w:rsid w:val="28531164"/>
    <w:rsid w:val="2D4B745D"/>
    <w:rsid w:val="47241202"/>
    <w:rsid w:val="4CF110BE"/>
    <w:rsid w:val="4E437DF8"/>
    <w:rsid w:val="51C1782C"/>
    <w:rsid w:val="59C337A6"/>
    <w:rsid w:val="5B0F7739"/>
    <w:rsid w:val="5E3E53CD"/>
    <w:rsid w:val="6C8A705A"/>
    <w:rsid w:val="73664FCC"/>
    <w:rsid w:val="73ED0F3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云东海街道办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2018-05-25T07:29:00Z</dcterms:created>
  <dc:creator>街道教育指导中心</dc:creator>
  <cp:lastModifiedBy>Administrator</cp:lastModifiedBy>
  <dcterms:modified xsi:type="dcterms:W3CDTF">2018-06-11T04:09:25Z</dcterms:modified>
  <dc:title>三水区云东海街道2018年招聘临聘教师报名表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