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BF" w:rsidRDefault="002500BF">
      <w:pPr>
        <w:spacing w:line="56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</w:t>
      </w: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:rsidR="002500BF" w:rsidRDefault="002500BF">
      <w:pPr>
        <w:pStyle w:val="NormalWeb"/>
        <w:widowControl/>
        <w:spacing w:before="150" w:beforeAutospacing="0" w:after="0" w:afterAutospacing="0" w:line="450" w:lineRule="atLeast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承德县</w:t>
      </w: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  <w:t>2016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年公开招聘高中教师学科专业目录</w:t>
      </w:r>
    </w:p>
    <w:tbl>
      <w:tblPr>
        <w:tblW w:w="145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0"/>
        <w:gridCol w:w="606"/>
        <w:gridCol w:w="5792"/>
        <w:gridCol w:w="7155"/>
      </w:tblGrid>
      <w:tr w:rsidR="002500BF" w:rsidRPr="00DD386A" w:rsidTr="00DD386A">
        <w:trPr>
          <w:trHeight w:val="440"/>
        </w:trPr>
        <w:tc>
          <w:tcPr>
            <w:tcW w:w="1040" w:type="dxa"/>
            <w:vMerge w:val="restart"/>
            <w:vAlign w:val="center"/>
          </w:tcPr>
          <w:p w:rsidR="002500BF" w:rsidRPr="00DD386A" w:rsidRDefault="002500BF" w:rsidP="00DD386A">
            <w:pPr>
              <w:tabs>
                <w:tab w:val="left" w:pos="272"/>
              </w:tabs>
              <w:spacing w:line="480" w:lineRule="exact"/>
              <w:jc w:val="center"/>
              <w:rPr>
                <w:rFonts w:ascii="宋体" w:cs="宋体"/>
                <w:b/>
                <w:szCs w:val="21"/>
              </w:rPr>
            </w:pPr>
            <w:r w:rsidRPr="00DD386A">
              <w:rPr>
                <w:rFonts w:ascii="宋体" w:hAnsi="宋体" w:cs="宋体" w:hint="eastAsia"/>
                <w:b/>
                <w:szCs w:val="21"/>
              </w:rPr>
              <w:t>岗位</w:t>
            </w:r>
          </w:p>
          <w:p w:rsidR="002500BF" w:rsidRPr="00DD386A" w:rsidRDefault="002500BF" w:rsidP="00DD386A">
            <w:pPr>
              <w:tabs>
                <w:tab w:val="left" w:pos="272"/>
              </w:tabs>
              <w:spacing w:line="480" w:lineRule="exact"/>
              <w:jc w:val="center"/>
              <w:rPr>
                <w:rFonts w:ascii="宋体" w:cs="宋体"/>
                <w:b/>
                <w:szCs w:val="21"/>
              </w:rPr>
            </w:pPr>
            <w:r w:rsidRPr="00DD386A">
              <w:rPr>
                <w:rFonts w:ascii="宋体" w:hAnsi="宋体" w:cs="宋体" w:hint="eastAsia"/>
                <w:b/>
                <w:szCs w:val="21"/>
              </w:rPr>
              <w:t>代码</w:t>
            </w:r>
          </w:p>
        </w:tc>
        <w:tc>
          <w:tcPr>
            <w:tcW w:w="606" w:type="dxa"/>
            <w:vMerge w:val="restart"/>
            <w:vAlign w:val="center"/>
          </w:tcPr>
          <w:p w:rsidR="002500BF" w:rsidRPr="00DD386A" w:rsidRDefault="002500BF" w:rsidP="00DD386A">
            <w:pPr>
              <w:spacing w:line="480" w:lineRule="exact"/>
              <w:jc w:val="center"/>
              <w:rPr>
                <w:rFonts w:ascii="宋体" w:cs="宋体"/>
                <w:b/>
                <w:szCs w:val="21"/>
              </w:rPr>
            </w:pPr>
            <w:r w:rsidRPr="00DD386A">
              <w:rPr>
                <w:rFonts w:ascii="宋体" w:hAnsi="宋体" w:cs="宋体" w:hint="eastAsia"/>
                <w:b/>
                <w:szCs w:val="21"/>
              </w:rPr>
              <w:t>学科</w:t>
            </w:r>
          </w:p>
        </w:tc>
        <w:tc>
          <w:tcPr>
            <w:tcW w:w="12947" w:type="dxa"/>
            <w:gridSpan w:val="2"/>
            <w:vAlign w:val="center"/>
          </w:tcPr>
          <w:p w:rsidR="002500BF" w:rsidRPr="00DD386A" w:rsidRDefault="002500BF" w:rsidP="00DD386A">
            <w:pPr>
              <w:spacing w:line="480" w:lineRule="exact"/>
              <w:jc w:val="center"/>
              <w:rPr>
                <w:rFonts w:ascii="宋体" w:cs="宋体"/>
                <w:b/>
                <w:szCs w:val="21"/>
              </w:rPr>
            </w:pPr>
            <w:r w:rsidRPr="00DD386A">
              <w:rPr>
                <w:rFonts w:ascii="宋体" w:hAnsi="宋体" w:cs="宋体" w:hint="eastAsia"/>
                <w:b/>
                <w:szCs w:val="21"/>
              </w:rPr>
              <w:t>专业类别</w:t>
            </w:r>
          </w:p>
        </w:tc>
      </w:tr>
      <w:tr w:rsidR="002500BF" w:rsidRPr="00DD386A" w:rsidTr="00DD386A">
        <w:trPr>
          <w:trHeight w:val="425"/>
        </w:trPr>
        <w:tc>
          <w:tcPr>
            <w:tcW w:w="1040" w:type="dxa"/>
            <w:vMerge/>
            <w:vAlign w:val="center"/>
          </w:tcPr>
          <w:p w:rsidR="002500BF" w:rsidRPr="00DD386A" w:rsidRDefault="002500BF" w:rsidP="00DD386A">
            <w:pPr>
              <w:spacing w:line="480" w:lineRule="exact"/>
              <w:jc w:val="center"/>
              <w:rPr>
                <w:rFonts w:ascii="宋体" w:cs="宋体"/>
                <w:b/>
                <w:szCs w:val="21"/>
                <w:u w:val="single"/>
              </w:rPr>
            </w:pPr>
          </w:p>
        </w:tc>
        <w:tc>
          <w:tcPr>
            <w:tcW w:w="606" w:type="dxa"/>
            <w:vMerge/>
            <w:vAlign w:val="center"/>
          </w:tcPr>
          <w:p w:rsidR="002500BF" w:rsidRPr="00DD386A" w:rsidRDefault="002500BF" w:rsidP="00DD386A">
            <w:pPr>
              <w:spacing w:line="480" w:lineRule="exact"/>
              <w:jc w:val="center"/>
              <w:rPr>
                <w:rFonts w:ascii="宋体" w:cs="宋体"/>
                <w:b/>
                <w:szCs w:val="21"/>
                <w:u w:val="single"/>
              </w:rPr>
            </w:pPr>
          </w:p>
        </w:tc>
        <w:tc>
          <w:tcPr>
            <w:tcW w:w="5792" w:type="dxa"/>
            <w:vAlign w:val="center"/>
          </w:tcPr>
          <w:p w:rsidR="002500BF" w:rsidRPr="00DD386A" w:rsidRDefault="002500BF" w:rsidP="00DD386A">
            <w:pPr>
              <w:spacing w:line="480" w:lineRule="exact"/>
              <w:jc w:val="center"/>
              <w:rPr>
                <w:rFonts w:ascii="宋体" w:cs="宋体"/>
                <w:b/>
                <w:szCs w:val="21"/>
              </w:rPr>
            </w:pPr>
            <w:r w:rsidRPr="00DD386A">
              <w:rPr>
                <w:rFonts w:ascii="宋体" w:hAnsi="宋体" w:cs="宋体" w:hint="eastAsia"/>
                <w:b/>
                <w:szCs w:val="21"/>
              </w:rPr>
              <w:t>研究生专业</w:t>
            </w:r>
          </w:p>
        </w:tc>
        <w:tc>
          <w:tcPr>
            <w:tcW w:w="7155" w:type="dxa"/>
            <w:vAlign w:val="center"/>
          </w:tcPr>
          <w:p w:rsidR="002500BF" w:rsidRPr="00DD386A" w:rsidRDefault="002500BF" w:rsidP="00DD386A">
            <w:pPr>
              <w:spacing w:line="480" w:lineRule="exact"/>
              <w:jc w:val="center"/>
              <w:rPr>
                <w:rFonts w:ascii="宋体" w:cs="宋体"/>
                <w:b/>
                <w:szCs w:val="21"/>
              </w:rPr>
            </w:pPr>
            <w:r w:rsidRPr="00DD386A">
              <w:rPr>
                <w:rFonts w:ascii="宋体" w:hAnsi="宋体" w:cs="宋体" w:hint="eastAsia"/>
                <w:b/>
                <w:szCs w:val="21"/>
              </w:rPr>
              <w:t>本科专业</w:t>
            </w:r>
          </w:p>
        </w:tc>
      </w:tr>
      <w:tr w:rsidR="002500BF" w:rsidRPr="00DD386A" w:rsidTr="00DD386A">
        <w:trPr>
          <w:trHeight w:val="655"/>
        </w:trPr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2016013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color w:val="000000"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语言学及应用语言学，汉语言文字学，中国古典文献学，中国古代文学，中国现</w:t>
            </w:r>
            <w:hyperlink r:id="rId4" w:tgtFrame="http://www.liuxue86.com/a/_blank" w:history="1">
              <w:r w:rsidRPr="00DD386A">
                <w:rPr>
                  <w:rStyle w:val="Hyperlink"/>
                  <w:rFonts w:ascii="宋体" w:hAnsi="宋体" w:cs="宋体" w:hint="eastAsia"/>
                  <w:color w:val="333333"/>
                  <w:sz w:val="18"/>
                  <w:szCs w:val="18"/>
                  <w:u w:val="none"/>
                </w:rPr>
                <w:t>当代文学</w:t>
              </w:r>
            </w:hyperlink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，文学阅读与文学教育，比较文学与世界文学，汉语国际教育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汉语言文学，汉语言，汉语国际教育，语言学，编辑学，汉语言文学教育，古典文献学，中国语言文化，中国语言文学，中文应用，应用语言学，中国文学，汉语言文学与文化传播，秘书学，文秘，文秘学，中文秘书教育，现代秘书，中文，中文教育，</w:t>
            </w:r>
          </w:p>
        </w:tc>
      </w:tr>
      <w:tr w:rsidR="002500BF" w:rsidRPr="00DD386A" w:rsidTr="00DD386A"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2016014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b/>
                <w:sz w:val="32"/>
                <w:szCs w:val="32"/>
                <w:u w:val="single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基础数学，计算数学，概率论与数理统计，应用数学，运筹学与控制论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数学与应用数学，信息与计算科学，数理基础科学，应用数学，计算数学及其应用软件，数学</w:t>
            </w: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数学教育</w:t>
            </w:r>
          </w:p>
        </w:tc>
      </w:tr>
      <w:tr w:rsidR="002500BF" w:rsidRPr="00DD386A" w:rsidTr="00DD386A"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2016015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b/>
                <w:sz w:val="32"/>
                <w:szCs w:val="32"/>
                <w:u w:val="single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英语语言文学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英语，英语语言文学，翻译，国际经济与贸易英语，商贸英语</w:t>
            </w: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英语教育</w:t>
            </w:r>
          </w:p>
        </w:tc>
      </w:tr>
      <w:tr w:rsidR="002500BF" w:rsidRPr="00DD386A" w:rsidTr="00DD386A"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2016016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b/>
                <w:sz w:val="32"/>
                <w:szCs w:val="32"/>
                <w:u w:val="single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物理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物理学，应用物理学，声学，物理学教育，原子核物理学及核技术，核物理，光学，应用光学，光学工程</w:t>
            </w:r>
          </w:p>
        </w:tc>
      </w:tr>
      <w:tr w:rsidR="002500BF" w:rsidRPr="00DD386A" w:rsidTr="00DD386A"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2016017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b/>
                <w:sz w:val="32"/>
                <w:szCs w:val="32"/>
                <w:u w:val="single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生物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植物学，动物学，生理学，水生生物学，微生物学，神经生物学，遗传学，发育生物学，细胞生物学，生物化学与分子生物学，生物物理学，生态学，生物医学工程，生物学，生物工程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物科学，生物技术，生物信息学，生物信息技术，生物科学与生物技术，动植物检疫，生物化学与分子生物学，植物生物技术，动物生物技术，生物资源科学，生物安全，生物工程，生物资源科学，生态学，生物工程，生物系统工程</w:t>
            </w: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生物教育</w:t>
            </w:r>
          </w:p>
        </w:tc>
      </w:tr>
      <w:tr w:rsidR="002500BF" w:rsidRPr="00DD386A" w:rsidTr="00DD386A"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2016018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b/>
                <w:sz w:val="32"/>
                <w:szCs w:val="32"/>
                <w:u w:val="single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化学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化学，无机化学，分析化学，有机化学，物理化学，高分子化学与物理，材料化学，化学生物学，环境化学，电化学，催化化学，物构化学，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化学，应用化学，化学生物学，分子科学与工程，化学教育</w:t>
            </w:r>
          </w:p>
        </w:tc>
      </w:tr>
      <w:tr w:rsidR="002500BF" w:rsidRPr="00DD386A" w:rsidTr="00DD386A"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2016019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b/>
                <w:sz w:val="32"/>
                <w:szCs w:val="32"/>
                <w:u w:val="single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中国近现代史基本问题研究，历史地理学，历史文献学，专门史，中国古代史，中国近现代史，世界史，文化人类学，国际关系史，中国史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历史学，世界史，世界历史，国际关系史</w:t>
            </w: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历史教育</w:t>
            </w:r>
          </w:p>
        </w:tc>
      </w:tr>
      <w:tr w:rsidR="002500BF" w:rsidRPr="00DD386A" w:rsidTr="00DD386A"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2016020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b/>
                <w:sz w:val="32"/>
                <w:szCs w:val="32"/>
                <w:u w:val="single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地理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地理，地</w:t>
            </w:r>
            <w:bookmarkStart w:id="0" w:name="_GoBack"/>
            <w:bookmarkEnd w:id="0"/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理学，自然地理学，人文地理学，地图学与地理信息系统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2500BF" w:rsidRPr="00DD386A" w:rsidTr="00DD386A">
        <w:tc>
          <w:tcPr>
            <w:tcW w:w="1040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DD386A"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2016021</w:t>
            </w:r>
          </w:p>
        </w:tc>
        <w:tc>
          <w:tcPr>
            <w:tcW w:w="606" w:type="dxa"/>
            <w:shd w:val="clear" w:color="auto" w:fill="F7F7F7"/>
            <w:vAlign w:val="center"/>
          </w:tcPr>
          <w:p w:rsidR="002500BF" w:rsidRPr="00DD386A" w:rsidRDefault="002500BF" w:rsidP="00DD386A">
            <w:pPr>
              <w:widowControl/>
              <w:shd w:val="clear" w:color="auto" w:fill="F7F7F7"/>
              <w:jc w:val="center"/>
              <w:rPr>
                <w:rFonts w:ascii="仿宋_GB2312" w:eastAsia="仿宋_GB2312" w:hAnsi="华文仿宋"/>
                <w:b/>
                <w:sz w:val="32"/>
                <w:szCs w:val="32"/>
                <w:u w:val="single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政治</w:t>
            </w:r>
          </w:p>
        </w:tc>
        <w:tc>
          <w:tcPr>
            <w:tcW w:w="5792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克思主义基本原理，马克思主义发展史，马克思主义中国化研究，马克思主义理论与思想政治教育，思想政治教育，马克思主义哲学，中国哲学，逻辑学，政治学理论，科学社会主义与国际共产主义运动，中共党史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2500BF" w:rsidRPr="00DD386A" w:rsidRDefault="002500BF" w:rsidP="00DD386A">
            <w:pPr>
              <w:widowControl/>
              <w:shd w:val="clear" w:color="auto" w:fill="FFFFFF"/>
              <w:jc w:val="left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DD38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科学社会主义，中国共产党党史，思想政治教育，科学社会主义与国际共产主义运动，中国革命史与中国共产党党史，哲学，逻辑学，政治学与行政学，国际政治，政治学、经济学与哲学，国际政治经济学，行政管理学，政治学，政治学教育</w:t>
            </w:r>
          </w:p>
        </w:tc>
      </w:tr>
    </w:tbl>
    <w:p w:rsidR="002500BF" w:rsidRDefault="002500BF">
      <w:pPr>
        <w:spacing w:line="560" w:lineRule="exact"/>
      </w:pPr>
    </w:p>
    <w:p w:rsidR="002500BF" w:rsidRDefault="002500BF"/>
    <w:sectPr w:rsidR="002500BF" w:rsidSect="009365C3">
      <w:pgSz w:w="16838" w:h="11906" w:orient="landscape"/>
      <w:pgMar w:top="850" w:right="1134" w:bottom="85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C3"/>
    <w:rsid w:val="002500BF"/>
    <w:rsid w:val="00422997"/>
    <w:rsid w:val="009365C3"/>
    <w:rsid w:val="00A52AA6"/>
    <w:rsid w:val="00DD386A"/>
    <w:rsid w:val="024673F4"/>
    <w:rsid w:val="0B203C3D"/>
    <w:rsid w:val="3EDB3401"/>
    <w:rsid w:val="4458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C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65C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9365C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365C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uxue86.com/wenxue/dangd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Administrator</cp:lastModifiedBy>
  <cp:revision>2</cp:revision>
  <dcterms:created xsi:type="dcterms:W3CDTF">2016-07-19T07:50:00Z</dcterms:created>
  <dcterms:modified xsi:type="dcterms:W3CDTF">2016-07-19T07:50:00Z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